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D6A2" w14:textId="71FC47DB" w:rsidR="00E91FA5" w:rsidRDefault="000D1E93" w:rsidP="007B72D8">
      <w:pPr>
        <w:jc w:val="center"/>
        <w:rPr>
          <w:rFonts w:ascii="仿宋_GB2312" w:eastAsia="仿宋_GB2312"/>
          <w:sz w:val="32"/>
          <w:szCs w:val="32"/>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Pr>
          <w:rFonts w:ascii="黑体" w:eastAsia="黑体" w:hAnsi="黑体"/>
          <w:sz w:val="44"/>
          <w:szCs w:val="44"/>
        </w:rPr>
        <w:t>—</w:t>
      </w:r>
      <w:r>
        <w:rPr>
          <w:rFonts w:ascii="黑体" w:eastAsia="黑体" w:hAnsi="黑体" w:hint="eastAsia"/>
          <w:sz w:val="44"/>
          <w:szCs w:val="44"/>
        </w:rPr>
        <w:t>生物技术</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534"/>
        <w:gridCol w:w="1687"/>
        <w:gridCol w:w="1372"/>
        <w:gridCol w:w="3029"/>
      </w:tblGrid>
      <w:tr w:rsidR="00E91FA5" w:rsidRPr="00B96FB3" w14:paraId="20CF2893"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27B6061B" w14:textId="77777777" w:rsidR="00E91FA5" w:rsidRPr="00B96FB3" w:rsidRDefault="00E91FA5"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0D14FA07" w14:textId="77777777" w:rsidR="00E91FA5" w:rsidRPr="00B96FB3" w:rsidRDefault="005A56D7" w:rsidP="00182F61">
            <w:pPr>
              <w:widowControl/>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78C88534" w14:textId="77777777" w:rsidR="00E91FA5" w:rsidRPr="00B96FB3" w:rsidRDefault="00E91FA5" w:rsidP="00182F61">
            <w:pPr>
              <w:widowControl/>
              <w:ind w:firstLine="14"/>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3FAB119A" w14:textId="77777777" w:rsidR="00E91FA5" w:rsidRPr="00B96FB3" w:rsidRDefault="005A56D7" w:rsidP="00560359">
            <w:pPr>
              <w:widowControl/>
              <w:ind w:firstLine="480"/>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生物技术</w:t>
            </w:r>
          </w:p>
        </w:tc>
      </w:tr>
      <w:tr w:rsidR="00182F61" w:rsidRPr="00B96FB3" w14:paraId="25AA6ED6"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46544AE5" w14:textId="77777777" w:rsidR="00182F61" w:rsidRPr="00B96FB3" w:rsidRDefault="0097093C"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与本专业相近</w:t>
            </w:r>
            <w:r w:rsidR="00182F61" w:rsidRPr="00B96FB3">
              <w:rPr>
                <w:rFonts w:ascii="Times New Roman" w:eastAsia="仿宋_GB2312" w:hAnsi="Times New Roman" w:cs="Times New Roman"/>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ACA1593" w14:textId="77777777" w:rsidR="00182F61" w:rsidRPr="00B96FB3" w:rsidRDefault="005A56D7" w:rsidP="00E535B3">
            <w:pPr>
              <w:widowControl/>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生物医学工程、生物制药，</w:t>
            </w:r>
            <w:r w:rsidR="002C7F2A" w:rsidRPr="00B96FB3">
              <w:rPr>
                <w:rFonts w:ascii="Times New Roman" w:eastAsia="仿宋_GB2312" w:hAnsi="Times New Roman" w:cs="Times New Roman"/>
                <w:color w:val="333333"/>
                <w:kern w:val="0"/>
                <w:sz w:val="24"/>
                <w:szCs w:val="24"/>
              </w:rPr>
              <w:t>化学工程与技术</w:t>
            </w:r>
            <w:r w:rsidR="00C23AEB" w:rsidRPr="00B96FB3">
              <w:rPr>
                <w:rFonts w:ascii="Times New Roman" w:eastAsia="仿宋_GB2312" w:hAnsi="Times New Roman" w:cs="Times New Roman"/>
                <w:color w:val="333333"/>
                <w:kern w:val="0"/>
                <w:sz w:val="24"/>
                <w:szCs w:val="24"/>
              </w:rPr>
              <w:t>，材料科学、数学、物理学等</w:t>
            </w:r>
          </w:p>
        </w:tc>
      </w:tr>
      <w:tr w:rsidR="007B72D8" w:rsidRPr="00B96FB3" w14:paraId="10647841" w14:textId="77777777" w:rsidTr="00782D3A">
        <w:trPr>
          <w:trHeight w:val="2390"/>
          <w:jc w:val="center"/>
        </w:trPr>
        <w:tc>
          <w:tcPr>
            <w:tcW w:w="8290" w:type="dxa"/>
            <w:gridSpan w:val="5"/>
            <w:tcBorders>
              <w:top w:val="outset" w:sz="6" w:space="0" w:color="auto"/>
              <w:left w:val="outset" w:sz="6" w:space="0" w:color="auto"/>
              <w:bottom w:val="single" w:sz="4" w:space="0" w:color="auto"/>
              <w:right w:val="outset" w:sz="6" w:space="0" w:color="auto"/>
            </w:tcBorders>
            <w:hideMark/>
          </w:tcPr>
          <w:p w14:paraId="166AD7B2"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专业简介</w:t>
            </w:r>
          </w:p>
          <w:p w14:paraId="1BE173E0" w14:textId="77777777" w:rsidR="00B96FB3"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B96FB3">
              <w:rPr>
                <w:rFonts w:ascii="Times New Roman" w:eastAsia="仿宋_GB2312" w:hAnsi="Times New Roman" w:cs="Times New Roman" w:hint="eastAsia"/>
                <w:color w:val="000000" w:themeColor="text1"/>
                <w:sz w:val="24"/>
                <w:szCs w:val="24"/>
              </w:rPr>
              <w:t>，是全球发展最快的高新技术之一。</w:t>
            </w:r>
            <w:r w:rsidRPr="00B96FB3">
              <w:rPr>
                <w:rFonts w:ascii="Times New Roman" w:eastAsia="仿宋_GB2312" w:hAnsi="Times New Roman" w:cs="Times New Roman"/>
                <w:color w:val="000000" w:themeColor="text1"/>
                <w:sz w:val="24"/>
                <w:szCs w:val="24"/>
              </w:rPr>
              <w:t>各种新兴的生物技术已被广泛地应用于医疗</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农业</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生物加工</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资源开发利用</w:t>
            </w:r>
            <w:r w:rsidRPr="00B96FB3">
              <w:rPr>
                <w:rFonts w:ascii="Times New Roman" w:eastAsia="仿宋_GB2312" w:hAnsi="Times New Roman" w:cs="Times New Roman" w:hint="eastAsia"/>
                <w:color w:val="000000" w:themeColor="text1"/>
                <w:sz w:val="24"/>
                <w:szCs w:val="24"/>
              </w:rPr>
              <w:t>和</w:t>
            </w:r>
            <w:r w:rsidRPr="00B96FB3">
              <w:rPr>
                <w:rFonts w:ascii="Times New Roman" w:eastAsia="仿宋_GB2312" w:hAnsi="Times New Roman" w:cs="Times New Roman"/>
                <w:color w:val="000000" w:themeColor="text1"/>
                <w:sz w:val="24"/>
                <w:szCs w:val="24"/>
              </w:rPr>
              <w:t>环境保护，并对制药等产业的发展产生</w:t>
            </w:r>
            <w:r w:rsidRPr="00B96FB3">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B96FB3">
              <w:rPr>
                <w:rFonts w:ascii="Times New Roman" w:eastAsia="仿宋_GB2312" w:hAnsi="Times New Roman" w:cs="Times New Roman"/>
                <w:color w:val="000000" w:themeColor="text1"/>
                <w:sz w:val="24"/>
                <w:szCs w:val="24"/>
              </w:rPr>
              <w:t>21</w:t>
            </w:r>
            <w:r w:rsidRPr="00B96FB3">
              <w:rPr>
                <w:rFonts w:ascii="Times New Roman" w:eastAsia="仿宋_GB2312" w:hAnsi="Times New Roman" w:cs="Times New Roman"/>
                <w:color w:val="000000" w:themeColor="text1"/>
                <w:sz w:val="24"/>
                <w:szCs w:val="24"/>
              </w:rPr>
              <w:t>世纪科学技术的核心。</w:t>
            </w:r>
            <w:bookmarkStart w:id="0" w:name="_GoBack"/>
            <w:bookmarkEnd w:id="0"/>
          </w:p>
          <w:p w14:paraId="3327124C" w14:textId="77777777" w:rsid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生物技术专业</w:t>
            </w:r>
            <w:r w:rsidR="00FC476B" w:rsidRPr="00B96FB3">
              <w:rPr>
                <w:rFonts w:ascii="Times New Roman" w:eastAsia="仿宋_GB2312" w:hAnsi="Times New Roman" w:cs="Times New Roman"/>
                <w:color w:val="000000" w:themeColor="text1"/>
                <w:sz w:val="24"/>
                <w:szCs w:val="24"/>
              </w:rPr>
              <w:t>师资年龄分布合理、国际化水平高、重视学科交叉。目前拥有师资</w:t>
            </w:r>
            <w:r w:rsidR="00FC476B" w:rsidRPr="00B96FB3">
              <w:rPr>
                <w:rFonts w:ascii="Times New Roman" w:eastAsia="仿宋_GB2312" w:hAnsi="Times New Roman" w:cs="Times New Roman"/>
                <w:color w:val="000000" w:themeColor="text1"/>
                <w:sz w:val="24"/>
                <w:szCs w:val="24"/>
              </w:rPr>
              <w:t>39</w:t>
            </w:r>
            <w:r w:rsidR="00FC476B" w:rsidRPr="00B96FB3">
              <w:rPr>
                <w:rFonts w:ascii="Times New Roman" w:eastAsia="仿宋_GB2312" w:hAnsi="Times New Roman" w:cs="Times New Roman"/>
                <w:color w:val="000000" w:themeColor="text1"/>
                <w:sz w:val="24"/>
                <w:szCs w:val="24"/>
              </w:rPr>
              <w:t>人，研究生导师</w:t>
            </w:r>
            <w:r w:rsidR="00FC476B" w:rsidRPr="00B96FB3">
              <w:rPr>
                <w:rFonts w:ascii="Times New Roman" w:eastAsia="仿宋_GB2312" w:hAnsi="Times New Roman" w:cs="Times New Roman"/>
                <w:color w:val="000000" w:themeColor="text1"/>
                <w:sz w:val="24"/>
                <w:szCs w:val="24"/>
              </w:rPr>
              <w:t>36</w:t>
            </w:r>
            <w:r w:rsidR="00FC476B" w:rsidRPr="00B96FB3">
              <w:rPr>
                <w:rFonts w:ascii="Times New Roman" w:eastAsia="仿宋_GB2312" w:hAnsi="Times New Roman" w:cs="Times New Roman"/>
                <w:color w:val="000000" w:themeColor="text1"/>
                <w:sz w:val="24"/>
                <w:szCs w:val="24"/>
              </w:rPr>
              <w:t>人，其中教授</w:t>
            </w:r>
            <w:r w:rsidR="00FC476B" w:rsidRPr="00B96FB3">
              <w:rPr>
                <w:rFonts w:ascii="Times New Roman" w:eastAsia="仿宋_GB2312" w:hAnsi="Times New Roman" w:cs="Times New Roman"/>
                <w:color w:val="000000" w:themeColor="text1"/>
                <w:sz w:val="24"/>
                <w:szCs w:val="24"/>
              </w:rPr>
              <w:t>15</w:t>
            </w:r>
            <w:r w:rsidR="00FC476B" w:rsidRPr="00B96FB3">
              <w:rPr>
                <w:rFonts w:ascii="Times New Roman" w:eastAsia="仿宋_GB2312" w:hAnsi="Times New Roman" w:cs="Times New Roman"/>
                <w:color w:val="000000" w:themeColor="text1"/>
                <w:sz w:val="24"/>
                <w:szCs w:val="24"/>
              </w:rPr>
              <w:t>人，</w:t>
            </w:r>
            <w:r w:rsidR="00FC476B" w:rsidRPr="00824D50">
              <w:rPr>
                <w:rFonts w:ascii="Times New Roman" w:eastAsia="仿宋_GB2312" w:hAnsi="Times New Roman" w:cs="Times New Roman"/>
                <w:color w:val="000000" w:themeColor="text1"/>
                <w:sz w:val="24"/>
                <w:szCs w:val="24"/>
              </w:rPr>
              <w:t>副教授</w:t>
            </w:r>
            <w:r w:rsidR="00FC476B" w:rsidRPr="00824D50">
              <w:rPr>
                <w:rFonts w:ascii="Times New Roman" w:eastAsia="仿宋_GB2312" w:hAnsi="Times New Roman" w:cs="Times New Roman"/>
                <w:color w:val="000000" w:themeColor="text1"/>
                <w:sz w:val="24"/>
                <w:szCs w:val="24"/>
              </w:rPr>
              <w:t>20</w:t>
            </w:r>
            <w:r w:rsidR="00FC476B" w:rsidRPr="00824D50">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w:t>
            </w:r>
            <w:proofErr w:type="gramStart"/>
            <w:r w:rsidR="00FC476B" w:rsidRPr="00B96FB3">
              <w:rPr>
                <w:rFonts w:ascii="Times New Roman" w:eastAsia="仿宋_GB2312" w:hAnsi="Times New Roman" w:cs="Times New Roman"/>
                <w:color w:val="000000" w:themeColor="text1"/>
                <w:sz w:val="24"/>
                <w:szCs w:val="24"/>
              </w:rPr>
              <w:t>优青</w:t>
            </w:r>
            <w:proofErr w:type="gramEnd"/>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人，青千</w:t>
            </w:r>
            <w:r w:rsidR="00FC476B" w:rsidRPr="00B96FB3">
              <w:rPr>
                <w:rFonts w:ascii="Times New Roman" w:eastAsia="仿宋_GB2312" w:hAnsi="Times New Roman" w:cs="Times New Roman"/>
                <w:color w:val="000000" w:themeColor="text1"/>
                <w:sz w:val="24"/>
                <w:szCs w:val="24"/>
              </w:rPr>
              <w:t>4</w:t>
            </w:r>
            <w:r w:rsidR="00FC476B" w:rsidRPr="00B96FB3">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“511</w:t>
            </w:r>
            <w:r w:rsidR="00FC476B" w:rsidRPr="00B96FB3">
              <w:rPr>
                <w:rFonts w:ascii="Times New Roman" w:eastAsia="仿宋_GB2312" w:hAnsi="Times New Roman" w:cs="Times New Roman"/>
                <w:color w:val="000000" w:themeColor="text1"/>
                <w:sz w:val="24"/>
                <w:szCs w:val="24"/>
              </w:rPr>
              <w:t>人才工程</w:t>
            </w:r>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w:t>
            </w:r>
          </w:p>
          <w:p w14:paraId="7CF5B0BE" w14:textId="77777777" w:rsidR="00A753AD"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本专业</w:t>
            </w:r>
            <w:r w:rsidRPr="00B96FB3">
              <w:rPr>
                <w:rFonts w:ascii="Times New Roman" w:eastAsia="仿宋_GB2312" w:hAnsi="Times New Roman" w:cs="Times New Roman"/>
                <w:color w:val="000000" w:themeColor="text1"/>
                <w:sz w:val="24"/>
                <w:szCs w:val="24"/>
              </w:rPr>
              <w:t>现有科研实验室近</w:t>
            </w:r>
            <w:r w:rsidRPr="00B96FB3">
              <w:rPr>
                <w:rFonts w:ascii="Times New Roman" w:eastAsia="仿宋_GB2312" w:hAnsi="Times New Roman" w:cs="Times New Roman"/>
                <w:color w:val="000000" w:themeColor="text1"/>
                <w:sz w:val="24"/>
                <w:szCs w:val="24"/>
              </w:rPr>
              <w:t>3000</w:t>
            </w:r>
            <w:r w:rsidRPr="00B96FB3">
              <w:rPr>
                <w:rFonts w:ascii="Times New Roman" w:eastAsia="仿宋_GB2312" w:hAnsi="Times New Roman" w:cs="Times New Roman"/>
                <w:color w:val="000000" w:themeColor="text1"/>
                <w:sz w:val="24"/>
                <w:szCs w:val="24"/>
              </w:rPr>
              <w:t>平米，</w:t>
            </w:r>
            <w:r w:rsidRPr="00B96FB3">
              <w:rPr>
                <w:rFonts w:ascii="Times New Roman" w:eastAsia="仿宋_GB2312" w:hAnsi="Times New Roman" w:cs="Times New Roman" w:hint="eastAsia"/>
                <w:color w:val="000000" w:themeColor="text1"/>
                <w:sz w:val="24"/>
                <w:szCs w:val="24"/>
              </w:rPr>
              <w:t>依托</w:t>
            </w:r>
            <w:r w:rsidRPr="00B96FB3">
              <w:rPr>
                <w:rFonts w:ascii="Times New Roman" w:eastAsia="仿宋_GB2312" w:hAnsi="Times New Roman" w:cs="Times New Roman"/>
                <w:color w:val="000000" w:themeColor="text1"/>
                <w:sz w:val="24"/>
                <w:szCs w:val="24"/>
              </w:rPr>
              <w:t>2</w:t>
            </w:r>
            <w:r w:rsidRPr="00B96FB3">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hint="eastAsia"/>
                <w:color w:val="000000" w:themeColor="text1"/>
                <w:sz w:val="24"/>
                <w:szCs w:val="24"/>
              </w:rPr>
              <w:t>个工信部重点实验室：分子医学与生物诊疗重点实验室。</w:t>
            </w:r>
          </w:p>
          <w:p w14:paraId="788A5FA2"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培养目标</w:t>
            </w:r>
          </w:p>
          <w:p w14:paraId="6F83B85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贯彻</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宽基础、强能力、重应用</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14:paraId="2B44EB5B"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就业领域</w:t>
            </w:r>
          </w:p>
          <w:p w14:paraId="0E05C99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14:paraId="0F1477C9"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培养方案（详见下表）</w:t>
            </w:r>
          </w:p>
          <w:tbl>
            <w:tblPr>
              <w:tblStyle w:val="a4"/>
              <w:tblW w:w="8297" w:type="dxa"/>
              <w:jc w:val="center"/>
              <w:tblLook w:val="04A0" w:firstRow="1" w:lastRow="0" w:firstColumn="1" w:lastColumn="0" w:noHBand="0" w:noVBand="1"/>
            </w:tblPr>
            <w:tblGrid>
              <w:gridCol w:w="1598"/>
              <w:gridCol w:w="2360"/>
              <w:gridCol w:w="1126"/>
              <w:gridCol w:w="1598"/>
              <w:gridCol w:w="1615"/>
            </w:tblGrid>
            <w:tr w:rsidR="000D1E93" w:rsidRPr="00B96FB3" w14:paraId="03C73C06" w14:textId="77777777" w:rsidTr="000D1E93">
              <w:trPr>
                <w:trHeight w:val="397"/>
                <w:jc w:val="center"/>
              </w:trPr>
              <w:tc>
                <w:tcPr>
                  <w:tcW w:w="1598" w:type="dxa"/>
                  <w:vAlign w:val="center"/>
                </w:tcPr>
                <w:p w14:paraId="1F441524"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课程代码</w:t>
                  </w:r>
                </w:p>
              </w:tc>
              <w:tc>
                <w:tcPr>
                  <w:tcW w:w="2360" w:type="dxa"/>
                  <w:vAlign w:val="center"/>
                </w:tcPr>
                <w:p w14:paraId="11EBC59F"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课程名称</w:t>
                  </w:r>
                </w:p>
              </w:tc>
              <w:tc>
                <w:tcPr>
                  <w:tcW w:w="1126" w:type="dxa"/>
                  <w:vAlign w:val="center"/>
                </w:tcPr>
                <w:p w14:paraId="1D091970"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学分</w:t>
                  </w:r>
                </w:p>
              </w:tc>
              <w:tc>
                <w:tcPr>
                  <w:tcW w:w="1598" w:type="dxa"/>
                </w:tcPr>
                <w:p w14:paraId="2F45E767" w14:textId="77777777" w:rsidR="000D1E9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本学期</w:t>
                  </w:r>
                </w:p>
                <w:p w14:paraId="742E19B3" w14:textId="070D9626" w:rsidR="000D1E93" w:rsidRPr="00B96FB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是否开课</w:t>
                  </w:r>
                </w:p>
              </w:tc>
              <w:tc>
                <w:tcPr>
                  <w:tcW w:w="1615" w:type="dxa"/>
                  <w:vAlign w:val="center"/>
                </w:tcPr>
                <w:p w14:paraId="0121ABC4" w14:textId="371D2556"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备注</w:t>
                  </w:r>
                </w:p>
              </w:tc>
            </w:tr>
            <w:tr w:rsidR="000D1E93" w:rsidRPr="00B96FB3" w14:paraId="77973CE0" w14:textId="77777777" w:rsidTr="000D1E93">
              <w:trPr>
                <w:trHeight w:val="397"/>
                <w:jc w:val="center"/>
              </w:trPr>
              <w:tc>
                <w:tcPr>
                  <w:tcW w:w="1598" w:type="dxa"/>
                  <w:vAlign w:val="center"/>
                </w:tcPr>
                <w:p w14:paraId="0D56600A"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102160105</w:t>
                  </w:r>
                  <w:r w:rsidRPr="0048589D">
                    <w:rPr>
                      <w:rFonts w:ascii="Times New Roman" w:eastAsia="仿宋_GB2312" w:hAnsi="Times New Roman" w:cs="Times New Roman" w:hint="eastAsia"/>
                      <w:color w:val="333333"/>
                      <w:kern w:val="0"/>
                      <w:szCs w:val="21"/>
                    </w:rPr>
                    <w:t>;</w:t>
                  </w:r>
                  <w:r w:rsidRPr="0048589D">
                    <w:t xml:space="preserve"> </w:t>
                  </w:r>
                  <w:r w:rsidRPr="0048589D">
                    <w:rPr>
                      <w:rFonts w:ascii="Times New Roman" w:eastAsia="仿宋_GB2312" w:hAnsi="Times New Roman" w:cs="Times New Roman"/>
                      <w:color w:val="333333"/>
                      <w:kern w:val="0"/>
                      <w:szCs w:val="21"/>
                    </w:rPr>
                    <w:t>102160107</w:t>
                  </w:r>
                </w:p>
              </w:tc>
              <w:tc>
                <w:tcPr>
                  <w:tcW w:w="2360" w:type="dxa"/>
                  <w:vAlign w:val="center"/>
                </w:tcPr>
                <w:p w14:paraId="45AF24E6"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生物化学（上，下）</w:t>
                  </w:r>
                </w:p>
              </w:tc>
              <w:tc>
                <w:tcPr>
                  <w:tcW w:w="1126" w:type="dxa"/>
                  <w:vAlign w:val="center"/>
                </w:tcPr>
                <w:p w14:paraId="6B276E24"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6</w:t>
                  </w:r>
                  <w:r w:rsidRPr="00B96FB3">
                    <w:rPr>
                      <w:rFonts w:ascii="Times New Roman" w:eastAsia="仿宋_GB2312" w:hAnsi="Times New Roman" w:cs="Times New Roman"/>
                      <w:color w:val="000000"/>
                      <w:szCs w:val="21"/>
                    </w:rPr>
                    <w:t>学分</w:t>
                  </w:r>
                </w:p>
              </w:tc>
              <w:tc>
                <w:tcPr>
                  <w:tcW w:w="1598" w:type="dxa"/>
                </w:tcPr>
                <w:p w14:paraId="45F6BA40" w14:textId="27CB2BB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2B93E48" w14:textId="279CD07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EC4BF5F" w14:textId="77777777" w:rsidTr="000D1E93">
              <w:trPr>
                <w:trHeight w:val="397"/>
                <w:jc w:val="center"/>
              </w:trPr>
              <w:tc>
                <w:tcPr>
                  <w:tcW w:w="1598" w:type="dxa"/>
                  <w:vAlign w:val="center"/>
                </w:tcPr>
                <w:p w14:paraId="00074CB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lastRenderedPageBreak/>
                    <w:t>100160106</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100160304</w:t>
                  </w:r>
                </w:p>
              </w:tc>
              <w:tc>
                <w:tcPr>
                  <w:tcW w:w="2360" w:type="dxa"/>
                  <w:vAlign w:val="center"/>
                </w:tcPr>
                <w:p w14:paraId="331705B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生物化学实验（上，下）</w:t>
                  </w:r>
                </w:p>
              </w:tc>
              <w:tc>
                <w:tcPr>
                  <w:tcW w:w="1126" w:type="dxa"/>
                  <w:vAlign w:val="center"/>
                </w:tcPr>
                <w:p w14:paraId="1541F86C"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tcPr>
                <w:p w14:paraId="255A6042" w14:textId="37D884C1"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EE4134A" w14:textId="2554129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6F1768D" w14:textId="77777777" w:rsidTr="000D1E93">
              <w:trPr>
                <w:trHeight w:val="397"/>
                <w:jc w:val="center"/>
              </w:trPr>
              <w:tc>
                <w:tcPr>
                  <w:tcW w:w="1598" w:type="dxa"/>
                  <w:vAlign w:val="center"/>
                </w:tcPr>
                <w:p w14:paraId="4CEE6FE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100160108</w:t>
                  </w:r>
                </w:p>
              </w:tc>
              <w:tc>
                <w:tcPr>
                  <w:tcW w:w="2360" w:type="dxa"/>
                  <w:vAlign w:val="center"/>
                </w:tcPr>
                <w:p w14:paraId="724813A9" w14:textId="77777777" w:rsidR="000D1E93" w:rsidRPr="00B96FB3" w:rsidRDefault="000D1E93" w:rsidP="00B96FB3">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微生物学</w:t>
                  </w:r>
                </w:p>
              </w:tc>
              <w:tc>
                <w:tcPr>
                  <w:tcW w:w="1126" w:type="dxa"/>
                  <w:vAlign w:val="center"/>
                </w:tcPr>
                <w:p w14:paraId="52272850"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598" w:type="dxa"/>
                </w:tcPr>
                <w:p w14:paraId="7DE51D05" w14:textId="748CC06B"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434270E2" w14:textId="172B944D"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FE12205" w14:textId="77777777" w:rsidTr="000D1E93">
              <w:trPr>
                <w:trHeight w:val="397"/>
                <w:jc w:val="center"/>
              </w:trPr>
              <w:tc>
                <w:tcPr>
                  <w:tcW w:w="1598" w:type="dxa"/>
                  <w:vAlign w:val="center"/>
                </w:tcPr>
                <w:p w14:paraId="585DE101"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100160114</w:t>
                  </w:r>
                </w:p>
              </w:tc>
              <w:tc>
                <w:tcPr>
                  <w:tcW w:w="2360" w:type="dxa"/>
                  <w:vAlign w:val="center"/>
                </w:tcPr>
                <w:p w14:paraId="248DBEC7"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细胞生物学</w:t>
                  </w:r>
                </w:p>
              </w:tc>
              <w:tc>
                <w:tcPr>
                  <w:tcW w:w="1126" w:type="dxa"/>
                  <w:vAlign w:val="center"/>
                </w:tcPr>
                <w:p w14:paraId="6CDCA2D8"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19B9CF15" w14:textId="782E02C5"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7602E67" w14:textId="59973AD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CEAA21A" w14:textId="77777777" w:rsidTr="000D1E93">
              <w:trPr>
                <w:trHeight w:val="397"/>
                <w:jc w:val="center"/>
              </w:trPr>
              <w:tc>
                <w:tcPr>
                  <w:tcW w:w="1598" w:type="dxa"/>
                  <w:vAlign w:val="center"/>
                </w:tcPr>
                <w:p w14:paraId="2AE31CA5"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100160116</w:t>
                  </w:r>
                </w:p>
              </w:tc>
              <w:tc>
                <w:tcPr>
                  <w:tcW w:w="2360" w:type="dxa"/>
                  <w:vAlign w:val="center"/>
                </w:tcPr>
                <w:p w14:paraId="65CE9F1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细胞生物学实验</w:t>
                  </w:r>
                </w:p>
              </w:tc>
              <w:tc>
                <w:tcPr>
                  <w:tcW w:w="1126" w:type="dxa"/>
                  <w:vAlign w:val="center"/>
                </w:tcPr>
                <w:p w14:paraId="42BAE5B7"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w:t>
                  </w:r>
                  <w:r w:rsidRPr="000D1E93">
                    <w:rPr>
                      <w:rFonts w:ascii="Times New Roman" w:eastAsia="仿宋_GB2312" w:hAnsi="Times New Roman" w:cs="Times New Roman"/>
                      <w:color w:val="000000"/>
                      <w:szCs w:val="21"/>
                    </w:rPr>
                    <w:t>学分</w:t>
                  </w:r>
                </w:p>
              </w:tc>
              <w:tc>
                <w:tcPr>
                  <w:tcW w:w="1598" w:type="dxa"/>
                </w:tcPr>
                <w:p w14:paraId="1F822E29" w14:textId="4677BF7A" w:rsidR="000D1E93" w:rsidRPr="00B96FB3" w:rsidRDefault="000531DA" w:rsidP="00B96FB3">
                  <w:pPr>
                    <w:widowControl/>
                    <w:jc w:val="center"/>
                    <w:rPr>
                      <w:rFonts w:ascii="Times New Roman" w:eastAsia="仿宋_GB2312" w:hAnsi="Times New Roman" w:cs="Times New Roman" w:hint="eastAsia"/>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70B7094" w14:textId="084A2536"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D32C15A" w14:textId="77777777" w:rsidTr="000D1E93">
              <w:trPr>
                <w:trHeight w:val="397"/>
                <w:jc w:val="center"/>
              </w:trPr>
              <w:tc>
                <w:tcPr>
                  <w:tcW w:w="1598" w:type="dxa"/>
                  <w:vAlign w:val="center"/>
                </w:tcPr>
                <w:p w14:paraId="40598C19"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100160109</w:t>
                  </w:r>
                </w:p>
              </w:tc>
              <w:tc>
                <w:tcPr>
                  <w:tcW w:w="2360" w:type="dxa"/>
                  <w:vAlign w:val="center"/>
                </w:tcPr>
                <w:p w14:paraId="46606DF4"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微生物学实验</w:t>
                  </w:r>
                </w:p>
              </w:tc>
              <w:tc>
                <w:tcPr>
                  <w:tcW w:w="1126" w:type="dxa"/>
                  <w:vAlign w:val="center"/>
                </w:tcPr>
                <w:p w14:paraId="7C66FF6E"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6832840D" w14:textId="5C19649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6621E58" w14:textId="60318E72"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73A7F1A6" w14:textId="77777777" w:rsidTr="000D1E93">
              <w:trPr>
                <w:trHeight w:val="397"/>
                <w:jc w:val="center"/>
              </w:trPr>
              <w:tc>
                <w:tcPr>
                  <w:tcW w:w="1598" w:type="dxa"/>
                  <w:vAlign w:val="center"/>
                </w:tcPr>
                <w:p w14:paraId="2F307A0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100160140</w:t>
                  </w:r>
                </w:p>
              </w:tc>
              <w:tc>
                <w:tcPr>
                  <w:tcW w:w="2360" w:type="dxa"/>
                  <w:vAlign w:val="center"/>
                </w:tcPr>
                <w:p w14:paraId="71C7353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分子生物学实验</w:t>
                  </w:r>
                </w:p>
              </w:tc>
              <w:tc>
                <w:tcPr>
                  <w:tcW w:w="1126" w:type="dxa"/>
                  <w:vAlign w:val="center"/>
                </w:tcPr>
                <w:p w14:paraId="025064EF"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3DF88BA9" w14:textId="3F8799B1"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613CC6EA" w14:textId="7500E25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3E97DA37" w14:textId="77777777" w:rsidTr="000D1E93">
              <w:trPr>
                <w:trHeight w:val="397"/>
                <w:jc w:val="center"/>
              </w:trPr>
              <w:tc>
                <w:tcPr>
                  <w:tcW w:w="1598" w:type="dxa"/>
                  <w:vAlign w:val="center"/>
                </w:tcPr>
                <w:p w14:paraId="0CEE5AB4"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102160117</w:t>
                  </w:r>
                </w:p>
              </w:tc>
              <w:tc>
                <w:tcPr>
                  <w:tcW w:w="2360" w:type="dxa"/>
                  <w:vAlign w:val="center"/>
                </w:tcPr>
                <w:p w14:paraId="2F1A665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w:t>
                  </w:r>
                </w:p>
              </w:tc>
              <w:tc>
                <w:tcPr>
                  <w:tcW w:w="1126" w:type="dxa"/>
                  <w:vAlign w:val="center"/>
                </w:tcPr>
                <w:p w14:paraId="22D5AF64"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7BC5A9BA" w14:textId="18C4D6A8"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7AB64C3E" w14:textId="03129AB4"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F2661C5" w14:textId="77777777" w:rsidTr="000D1E93">
              <w:trPr>
                <w:trHeight w:val="397"/>
                <w:jc w:val="center"/>
              </w:trPr>
              <w:tc>
                <w:tcPr>
                  <w:tcW w:w="1598" w:type="dxa"/>
                  <w:vAlign w:val="center"/>
                </w:tcPr>
                <w:p w14:paraId="629B34D6"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100160143</w:t>
                  </w:r>
                </w:p>
              </w:tc>
              <w:tc>
                <w:tcPr>
                  <w:tcW w:w="2360" w:type="dxa"/>
                  <w:vAlign w:val="center"/>
                </w:tcPr>
                <w:p w14:paraId="7746F32B"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免疫学</w:t>
                  </w:r>
                </w:p>
              </w:tc>
              <w:tc>
                <w:tcPr>
                  <w:tcW w:w="1126" w:type="dxa"/>
                  <w:vAlign w:val="center"/>
                </w:tcPr>
                <w:p w14:paraId="77EBBB5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2</w:t>
                  </w:r>
                  <w:r w:rsidRPr="000D1E93">
                    <w:rPr>
                      <w:rFonts w:ascii="Times New Roman" w:eastAsia="仿宋_GB2312" w:hAnsi="Times New Roman" w:cs="Times New Roman"/>
                      <w:color w:val="000000"/>
                      <w:szCs w:val="21"/>
                    </w:rPr>
                    <w:t>学分</w:t>
                  </w:r>
                </w:p>
              </w:tc>
              <w:tc>
                <w:tcPr>
                  <w:tcW w:w="1598" w:type="dxa"/>
                </w:tcPr>
                <w:p w14:paraId="3DCC4054" w14:textId="75EA771D"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29800401" w14:textId="690D4991"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CA8B7EC" w14:textId="77777777" w:rsidTr="000D1E93">
              <w:trPr>
                <w:trHeight w:val="397"/>
                <w:jc w:val="center"/>
              </w:trPr>
              <w:tc>
                <w:tcPr>
                  <w:tcW w:w="1598" w:type="dxa"/>
                  <w:vAlign w:val="center"/>
                </w:tcPr>
                <w:p w14:paraId="6E81A060"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100160128</w:t>
                  </w:r>
                </w:p>
              </w:tc>
              <w:tc>
                <w:tcPr>
                  <w:tcW w:w="2360" w:type="dxa"/>
                  <w:vAlign w:val="center"/>
                </w:tcPr>
                <w:p w14:paraId="7DF26C98"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遗传学</w:t>
                  </w:r>
                </w:p>
              </w:tc>
              <w:tc>
                <w:tcPr>
                  <w:tcW w:w="1126" w:type="dxa"/>
                  <w:vAlign w:val="center"/>
                </w:tcPr>
                <w:p w14:paraId="583D0ECF"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tcPr>
                <w:p w14:paraId="49E14CE1" w14:textId="3EE88EF1"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396E0453" w14:textId="5FCCABA2" w:rsidR="000D1E93" w:rsidRPr="00B96FB3" w:rsidRDefault="000D1E93" w:rsidP="00B96FB3">
                  <w:pPr>
                    <w:widowControl/>
                    <w:jc w:val="center"/>
                    <w:rPr>
                      <w:rFonts w:ascii="Times New Roman" w:eastAsia="仿宋_GB2312" w:hAnsi="Times New Roman" w:cs="Times New Roman"/>
                      <w:color w:val="333333"/>
                      <w:kern w:val="0"/>
                      <w:szCs w:val="21"/>
                    </w:rPr>
                  </w:pPr>
                </w:p>
              </w:tc>
            </w:tr>
          </w:tbl>
          <w:p w14:paraId="1F1C0124" w14:textId="6160F150" w:rsidR="001E387C" w:rsidRPr="00B96FB3" w:rsidRDefault="001E387C" w:rsidP="00167940">
            <w:pPr>
              <w:widowControl/>
              <w:jc w:val="left"/>
              <w:rPr>
                <w:rFonts w:ascii="Times New Roman" w:eastAsia="仿宋_GB2312" w:hAnsi="Times New Roman" w:cs="Times New Roman"/>
                <w:color w:val="333333"/>
                <w:kern w:val="0"/>
                <w:sz w:val="27"/>
                <w:szCs w:val="27"/>
              </w:rPr>
            </w:pPr>
          </w:p>
        </w:tc>
      </w:tr>
    </w:tbl>
    <w:p w14:paraId="5C57936E" w14:textId="7C36E7A0" w:rsidR="00ED4CAE" w:rsidRPr="00556E2B" w:rsidRDefault="00ED4CAE" w:rsidP="00ED4CAE">
      <w:pPr>
        <w:widowControl/>
        <w:spacing w:before="100" w:beforeAutospacing="1" w:after="100" w:afterAutospacing="1"/>
        <w:ind w:leftChars="2700" w:left="5670"/>
        <w:jc w:val="left"/>
        <w:rPr>
          <w:rFonts w:ascii="仿宋_GB2312" w:eastAsia="仿宋_GB2312" w:hAnsi="宋体" w:cs="宋体"/>
          <w:color w:val="333333"/>
          <w:kern w:val="0"/>
          <w:sz w:val="32"/>
          <w:szCs w:val="32"/>
        </w:rPr>
      </w:pPr>
    </w:p>
    <w:sectPr w:rsidR="00ED4CAE" w:rsidRPr="00556E2B" w:rsidSect="001D21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0F21B" w14:textId="77777777" w:rsidR="002C442F" w:rsidRDefault="002C442F" w:rsidP="00556E2B">
      <w:r>
        <w:separator/>
      </w:r>
    </w:p>
  </w:endnote>
  <w:endnote w:type="continuationSeparator" w:id="0">
    <w:p w14:paraId="37C651AB" w14:textId="77777777" w:rsidR="002C442F" w:rsidRDefault="002C442F"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6EE204D" w14:textId="77777777" w:rsidR="00556E2B" w:rsidRDefault="00556E2B" w:rsidP="00556E2B">
            <w:pPr>
              <w:pStyle w:val="a7"/>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2E61B7">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2E61B7">
              <w:rPr>
                <w:b/>
                <w:bCs/>
                <w:noProof/>
              </w:rPr>
              <w:t>2</w:t>
            </w:r>
            <w:r w:rsidR="001D213E">
              <w:rPr>
                <w:b/>
                <w:bCs/>
                <w:sz w:val="24"/>
                <w:szCs w:val="24"/>
              </w:rPr>
              <w:fldChar w:fldCharType="end"/>
            </w:r>
          </w:p>
        </w:sdtContent>
      </w:sdt>
    </w:sdtContent>
  </w:sdt>
  <w:p w14:paraId="7859D8A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8A36" w14:textId="77777777" w:rsidR="002C442F" w:rsidRDefault="002C442F" w:rsidP="00556E2B">
      <w:r>
        <w:separator/>
      </w:r>
    </w:p>
  </w:footnote>
  <w:footnote w:type="continuationSeparator" w:id="0">
    <w:p w14:paraId="15B83498" w14:textId="77777777" w:rsidR="002C442F" w:rsidRDefault="002C442F"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337F2"/>
    <w:rsid w:val="000531DA"/>
    <w:rsid w:val="000D1E93"/>
    <w:rsid w:val="00167940"/>
    <w:rsid w:val="00182F61"/>
    <w:rsid w:val="001D213E"/>
    <w:rsid w:val="001E387C"/>
    <w:rsid w:val="001F20E6"/>
    <w:rsid w:val="00252335"/>
    <w:rsid w:val="002C442F"/>
    <w:rsid w:val="002C7F2A"/>
    <w:rsid w:val="002E61B7"/>
    <w:rsid w:val="002F03A6"/>
    <w:rsid w:val="00377741"/>
    <w:rsid w:val="003B2412"/>
    <w:rsid w:val="003F0F48"/>
    <w:rsid w:val="0048589D"/>
    <w:rsid w:val="004E7FC1"/>
    <w:rsid w:val="00530846"/>
    <w:rsid w:val="00556E2B"/>
    <w:rsid w:val="00560359"/>
    <w:rsid w:val="005A56D7"/>
    <w:rsid w:val="006C5206"/>
    <w:rsid w:val="00782D3A"/>
    <w:rsid w:val="007B72D8"/>
    <w:rsid w:val="00824D50"/>
    <w:rsid w:val="00891E82"/>
    <w:rsid w:val="008A128A"/>
    <w:rsid w:val="008F785A"/>
    <w:rsid w:val="009243D8"/>
    <w:rsid w:val="0094181A"/>
    <w:rsid w:val="0096101C"/>
    <w:rsid w:val="0097093C"/>
    <w:rsid w:val="00A753AD"/>
    <w:rsid w:val="00AC3EE4"/>
    <w:rsid w:val="00AD66B3"/>
    <w:rsid w:val="00B96FB3"/>
    <w:rsid w:val="00C23AEB"/>
    <w:rsid w:val="00CE2011"/>
    <w:rsid w:val="00D51DBA"/>
    <w:rsid w:val="00D84122"/>
    <w:rsid w:val="00DF1145"/>
    <w:rsid w:val="00E535B3"/>
    <w:rsid w:val="00E91FA5"/>
    <w:rsid w:val="00ED4CAE"/>
    <w:rsid w:val="00F23E03"/>
    <w:rsid w:val="00F618BE"/>
    <w:rsid w:val="00FC476B"/>
    <w:rsid w:val="00FE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5ABF"/>
  <w15:docId w15:val="{68FCAC31-89B5-46CB-821C-E69CBA9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生命学院机关办公室</cp:lastModifiedBy>
  <cp:revision>7</cp:revision>
  <cp:lastPrinted>2019-05-06T03:24:00Z</cp:lastPrinted>
  <dcterms:created xsi:type="dcterms:W3CDTF">2020-09-28T03:05:00Z</dcterms:created>
  <dcterms:modified xsi:type="dcterms:W3CDTF">2021-09-03T03:35:00Z</dcterms:modified>
</cp:coreProperties>
</file>